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F170" w14:textId="77777777" w:rsidR="00F216DD" w:rsidRDefault="00F216DD" w:rsidP="00C16AAC">
      <w:pPr>
        <w:jc w:val="center"/>
        <w:rPr>
          <w:b/>
          <w:sz w:val="32"/>
          <w:szCs w:val="32"/>
          <w:u w:val="single"/>
        </w:rPr>
      </w:pPr>
      <w:r>
        <w:rPr>
          <w:b/>
          <w:sz w:val="32"/>
          <w:szCs w:val="32"/>
          <w:u w:val="single"/>
        </w:rPr>
        <w:t>Frant Allotments Tenancy Agreement</w:t>
      </w:r>
    </w:p>
    <w:p w14:paraId="1A7B06EB" w14:textId="77777777" w:rsidR="00F216DD" w:rsidRDefault="00F216DD" w:rsidP="00C16AAC">
      <w:pPr>
        <w:spacing w:after="0"/>
      </w:pPr>
      <w:r w:rsidRPr="004C6BBB">
        <w:t>These rules are designed to be implemented in accordance with the spirit of the Allotment Acts of 1908-1950.</w:t>
      </w:r>
    </w:p>
    <w:p w14:paraId="7CC525CE" w14:textId="77777777" w:rsidR="00C16AAC" w:rsidRPr="004C6BBB" w:rsidRDefault="00C16AAC" w:rsidP="00C16AAC">
      <w:pPr>
        <w:spacing w:after="0"/>
      </w:pPr>
    </w:p>
    <w:p w14:paraId="32485822" w14:textId="77777777" w:rsidR="00C16AAC" w:rsidRDefault="00C16AAC" w:rsidP="00C16AAC">
      <w:pPr>
        <w:pStyle w:val="ListParagraph"/>
        <w:numPr>
          <w:ilvl w:val="0"/>
          <w:numId w:val="1"/>
        </w:numPr>
      </w:pPr>
      <w:r>
        <w:t>The tenancy is subject to the Allotments Acts of 1908-1950.</w:t>
      </w:r>
    </w:p>
    <w:p w14:paraId="1C69D36A" w14:textId="77777777" w:rsidR="00442FCE" w:rsidRDefault="00442FCE" w:rsidP="00C16AAC">
      <w:pPr>
        <w:pStyle w:val="ListParagraph"/>
        <w:numPr>
          <w:ilvl w:val="0"/>
          <w:numId w:val="1"/>
        </w:numPr>
      </w:pPr>
      <w:r>
        <w:t>Plot holders must be a resident of the parish.</w:t>
      </w:r>
    </w:p>
    <w:p w14:paraId="22E052CA" w14:textId="77777777" w:rsidR="00F216DD" w:rsidRDefault="00F216DD" w:rsidP="00C16AAC">
      <w:pPr>
        <w:pStyle w:val="ListParagraph"/>
        <w:numPr>
          <w:ilvl w:val="0"/>
          <w:numId w:val="1"/>
        </w:numPr>
      </w:pPr>
      <w:r w:rsidRPr="00CA15FC">
        <w:t xml:space="preserve">Rent shall be paid </w:t>
      </w:r>
      <w:r w:rsidR="00EF5B83">
        <w:t xml:space="preserve">in advance either </w:t>
      </w:r>
      <w:r w:rsidRPr="00CA15FC">
        <w:t>annually</w:t>
      </w:r>
      <w:r w:rsidR="00EF5B83">
        <w:t xml:space="preserve"> or</w:t>
      </w:r>
      <w:r w:rsidRPr="00CA15FC">
        <w:t xml:space="preserve"> at a pro-rata rate if taking a plot after that date.</w:t>
      </w:r>
      <w:r w:rsidR="00EF5B83">
        <w:t xml:space="preserve">  Rent should be paid 31</w:t>
      </w:r>
      <w:r w:rsidR="00EF5B83" w:rsidRPr="00EF5B83">
        <w:rPr>
          <w:vertAlign w:val="superscript"/>
        </w:rPr>
        <w:t>st</w:t>
      </w:r>
      <w:r w:rsidR="00EF5B83">
        <w:t xml:space="preserve"> March</w:t>
      </w:r>
      <w:r w:rsidR="00442FCE">
        <w:t xml:space="preserve"> to the Frant Allotment Association, FAA</w:t>
      </w:r>
      <w:r w:rsidR="00EF5B83">
        <w:t>.</w:t>
      </w:r>
      <w:r w:rsidRPr="00CA15FC">
        <w:t xml:space="preserve"> </w:t>
      </w:r>
      <w:r w:rsidR="00EF5B83">
        <w:t xml:space="preserve"> </w:t>
      </w:r>
      <w:r w:rsidRPr="00CA15FC">
        <w:t>The rent shall be subject to annual review and defined by The</w:t>
      </w:r>
      <w:r w:rsidR="00442FCE">
        <w:t xml:space="preserve"> </w:t>
      </w:r>
      <w:r w:rsidRPr="00CA15FC">
        <w:t>FAA.</w:t>
      </w:r>
    </w:p>
    <w:p w14:paraId="12D4DB97" w14:textId="77777777" w:rsidR="00C16AAC" w:rsidRDefault="00C16AAC" w:rsidP="00C16AAC">
      <w:pPr>
        <w:pStyle w:val="ListParagraph"/>
        <w:numPr>
          <w:ilvl w:val="0"/>
          <w:numId w:val="1"/>
        </w:numPr>
      </w:pPr>
      <w:r>
        <w:t>The tenant shall not cause any nuisance, annoyance or obstruction to the occupier of any other allotment garden or neighbouring property or cause any obstruction or impediment to any access or pathway provided by the Parish Council for the use of allotment holders.</w:t>
      </w:r>
    </w:p>
    <w:p w14:paraId="0AF8D8EB" w14:textId="77777777" w:rsidR="00C16AAC" w:rsidRPr="00CA15FC" w:rsidRDefault="00C16AAC" w:rsidP="00C16AAC">
      <w:pPr>
        <w:pStyle w:val="ListParagraph"/>
        <w:numPr>
          <w:ilvl w:val="0"/>
          <w:numId w:val="1"/>
        </w:numPr>
      </w:pPr>
      <w:r>
        <w:t>The tenant shall not underlet, assign or part with possession of the allotment garden or any part thereof without the written consent of the Parish Council.</w:t>
      </w:r>
    </w:p>
    <w:p w14:paraId="07A67788" w14:textId="77777777" w:rsidR="00F216DD" w:rsidRPr="00CA15FC" w:rsidRDefault="00F216DD" w:rsidP="00C16AAC">
      <w:pPr>
        <w:pStyle w:val="ListParagraph"/>
        <w:numPr>
          <w:ilvl w:val="0"/>
          <w:numId w:val="1"/>
        </w:numPr>
      </w:pPr>
      <w:r w:rsidRPr="00CA15FC">
        <w:t>Produce from the allotments is for domestic use only, it is not to be sold or made part of any commercial transaction.</w:t>
      </w:r>
    </w:p>
    <w:p w14:paraId="18444CD0" w14:textId="77777777" w:rsidR="00F216DD" w:rsidRPr="00CA15FC" w:rsidRDefault="00F216DD" w:rsidP="00C16AAC">
      <w:pPr>
        <w:pStyle w:val="ListParagraph"/>
        <w:numPr>
          <w:ilvl w:val="0"/>
          <w:numId w:val="1"/>
        </w:numPr>
      </w:pPr>
      <w:r w:rsidRPr="00CA15FC">
        <w:t>Allotments should be kept free of weeds (through reasonable horticultural methods) and rubbish and not be used for the storage of household items.</w:t>
      </w:r>
    </w:p>
    <w:p w14:paraId="0F438814" w14:textId="54B4D4C4" w:rsidR="00F216DD" w:rsidRPr="00CA15FC" w:rsidRDefault="00F216DD" w:rsidP="00C16AAC">
      <w:pPr>
        <w:pStyle w:val="ListParagraph"/>
        <w:numPr>
          <w:ilvl w:val="0"/>
          <w:numId w:val="1"/>
        </w:numPr>
      </w:pPr>
      <w:r w:rsidRPr="00CA15FC">
        <w:t xml:space="preserve">The communal bonfire site provided is for the burning of allotment produced waste only. </w:t>
      </w:r>
      <w:r w:rsidR="00442FCE">
        <w:t xml:space="preserve"> </w:t>
      </w:r>
      <w:r w:rsidRPr="00CA15FC">
        <w:t xml:space="preserve">Bonfires must be personally attended. </w:t>
      </w:r>
      <w:r w:rsidR="00442FCE">
        <w:t xml:space="preserve"> </w:t>
      </w:r>
      <w:r w:rsidRPr="00CA15FC">
        <w:t>Other bonfires are not permitted.</w:t>
      </w:r>
      <w:r w:rsidR="00442FCE">
        <w:t xml:space="preserve">  The Parish Council has the power to rescind the right to ha</w:t>
      </w:r>
      <w:r w:rsidR="007F5C46">
        <w:t>.</w:t>
      </w:r>
      <w:r w:rsidR="00442FCE">
        <w:t>ve bonfires.</w:t>
      </w:r>
    </w:p>
    <w:p w14:paraId="2CC829CE" w14:textId="77777777" w:rsidR="00F216DD" w:rsidRPr="00CA15FC" w:rsidRDefault="00C16AAC" w:rsidP="00C16AAC">
      <w:pPr>
        <w:pStyle w:val="ListParagraph"/>
        <w:numPr>
          <w:ilvl w:val="0"/>
          <w:numId w:val="1"/>
        </w:numPr>
      </w:pPr>
      <w:r>
        <w:t>The keeping of livestock on the allotments, other than hens or rabbits is NOT permitted without the prior approval of the Parish Council.</w:t>
      </w:r>
    </w:p>
    <w:p w14:paraId="15F882B4" w14:textId="77777777" w:rsidR="00F216DD" w:rsidRPr="00CA15FC" w:rsidRDefault="00F216DD" w:rsidP="00C16AAC">
      <w:pPr>
        <w:pStyle w:val="ListParagraph"/>
        <w:numPr>
          <w:ilvl w:val="0"/>
          <w:numId w:val="1"/>
        </w:numPr>
      </w:pPr>
      <w:r w:rsidRPr="00CA15FC">
        <w:t xml:space="preserve">Well maintained tool storage facilities are permitted, as are small greenhouses/cloches. </w:t>
      </w:r>
      <w:r w:rsidR="00442FCE">
        <w:t xml:space="preserve"> </w:t>
      </w:r>
      <w:r w:rsidRPr="00CA15FC">
        <w:t>No other buildings should be erected without the permission of the FAA.</w:t>
      </w:r>
    </w:p>
    <w:p w14:paraId="79BAF613" w14:textId="77777777" w:rsidR="00F216DD" w:rsidRPr="00CA15FC" w:rsidRDefault="00F216DD" w:rsidP="00C16AAC">
      <w:pPr>
        <w:pStyle w:val="ListParagraph"/>
        <w:numPr>
          <w:ilvl w:val="0"/>
          <w:numId w:val="1"/>
        </w:numPr>
      </w:pPr>
      <w:r w:rsidRPr="00CA15FC">
        <w:t>Pets must be appropriately controlled and must not present a nuisance to other users or members of the public.</w:t>
      </w:r>
    </w:p>
    <w:p w14:paraId="147F2A12" w14:textId="18357508" w:rsidR="00F216DD" w:rsidRDefault="00F216DD" w:rsidP="00C16AAC">
      <w:pPr>
        <w:pStyle w:val="ListParagraph"/>
        <w:numPr>
          <w:ilvl w:val="0"/>
          <w:numId w:val="1"/>
        </w:numPr>
      </w:pPr>
      <w:r w:rsidRPr="00CA15FC">
        <w:t xml:space="preserve">The water supply is not to be used for automatic irrigation systems. </w:t>
      </w:r>
      <w:r w:rsidR="00442FCE">
        <w:t xml:space="preserve"> </w:t>
      </w:r>
      <w:r w:rsidRPr="00CA15FC">
        <w:t>Short term exceptions may be granted by the FAA.</w:t>
      </w:r>
      <w:r w:rsidR="00442FCE">
        <w:t xml:space="preserve">  The water supply is to be paid for by the FAA/</w:t>
      </w:r>
      <w:r w:rsidR="001410DD">
        <w:t>tenants</w:t>
      </w:r>
      <w:r w:rsidR="00442FCE">
        <w:t>.</w:t>
      </w:r>
    </w:p>
    <w:p w14:paraId="683FB731" w14:textId="7CC80FBF" w:rsidR="00BB364D" w:rsidRDefault="00BB364D" w:rsidP="00C16AAC">
      <w:pPr>
        <w:pStyle w:val="ListParagraph"/>
        <w:numPr>
          <w:ilvl w:val="0"/>
          <w:numId w:val="1"/>
        </w:numPr>
      </w:pPr>
      <w:r>
        <w:t xml:space="preserve">Due to the possibility of Legionnaires Disease </w:t>
      </w:r>
      <w:r w:rsidR="001410DD">
        <w:t>all</w:t>
      </w:r>
      <w:r>
        <w:t xml:space="preserve"> </w:t>
      </w:r>
      <w:r w:rsidR="001410DD">
        <w:t>tenants</w:t>
      </w:r>
      <w:r>
        <w:t xml:space="preserve"> </w:t>
      </w:r>
      <w:r w:rsidR="001410DD">
        <w:t>are</w:t>
      </w:r>
      <w:r>
        <w:t xml:space="preserve"> responsible </w:t>
      </w:r>
      <w:r w:rsidR="001410DD">
        <w:t>for flushing their hose pipes twice a year to prevent possible infection.</w:t>
      </w:r>
    </w:p>
    <w:p w14:paraId="6D7DAF0E" w14:textId="3E972B23" w:rsidR="00442FCE" w:rsidRPr="00CA15FC" w:rsidRDefault="00BB364D" w:rsidP="00C16AAC">
      <w:pPr>
        <w:pStyle w:val="ListParagraph"/>
        <w:numPr>
          <w:ilvl w:val="0"/>
          <w:numId w:val="1"/>
        </w:numPr>
      </w:pPr>
      <w:r>
        <w:t>Third party plot Insurance is required for every plot and i</w:t>
      </w:r>
      <w:r w:rsidR="001410DD">
        <w:t>s</w:t>
      </w:r>
      <w:r>
        <w:t xml:space="preserve"> the responsibility of the </w:t>
      </w:r>
      <w:r w:rsidR="006A0D15">
        <w:t>tenant</w:t>
      </w:r>
      <w:r>
        <w:t>.</w:t>
      </w:r>
    </w:p>
    <w:p w14:paraId="09B1A6F9" w14:textId="77777777" w:rsidR="00F216DD" w:rsidRDefault="00F216DD" w:rsidP="00C16AAC">
      <w:pPr>
        <w:pStyle w:val="ListParagraph"/>
        <w:numPr>
          <w:ilvl w:val="0"/>
          <w:numId w:val="1"/>
        </w:numPr>
      </w:pPr>
      <w:r w:rsidRPr="00CA15FC">
        <w:t>Members of the Council may inspect any part of the allotment at any time.</w:t>
      </w:r>
    </w:p>
    <w:p w14:paraId="7F5F4DBC" w14:textId="6765B923" w:rsidR="00442FCE" w:rsidRPr="00CA15FC" w:rsidRDefault="00442FCE" w:rsidP="00C16AAC">
      <w:pPr>
        <w:pStyle w:val="ListParagraph"/>
        <w:numPr>
          <w:ilvl w:val="0"/>
          <w:numId w:val="1"/>
        </w:numPr>
      </w:pPr>
      <w:r>
        <w:t>If the Parish Council wishes to clear the surrounding area, the FAA/</w:t>
      </w:r>
      <w:r w:rsidR="006A0D15">
        <w:t>tenants</w:t>
      </w:r>
      <w:r>
        <w:t xml:space="preserve"> have no rights.</w:t>
      </w:r>
    </w:p>
    <w:p w14:paraId="063616BE" w14:textId="77777777" w:rsidR="00F216DD" w:rsidRPr="004C6BBB" w:rsidRDefault="00F216DD" w:rsidP="00C16AAC">
      <w:pPr>
        <w:pStyle w:val="ListParagraph"/>
        <w:numPr>
          <w:ilvl w:val="0"/>
          <w:numId w:val="1"/>
        </w:numPr>
      </w:pPr>
      <w:r w:rsidRPr="004C6BBB">
        <w:t>Tenancy may be terminated by the Allotment Association or Council at any time due to :</w:t>
      </w:r>
    </w:p>
    <w:p w14:paraId="64132ACC" w14:textId="77777777" w:rsidR="00F216DD" w:rsidRPr="004C6BBB" w:rsidRDefault="00F216DD" w:rsidP="00C16AAC">
      <w:pPr>
        <w:pStyle w:val="ListParagraph"/>
        <w:numPr>
          <w:ilvl w:val="1"/>
          <w:numId w:val="1"/>
        </w:numPr>
      </w:pPr>
      <w:r w:rsidRPr="004C6BBB">
        <w:t>Rent in arrears.</w:t>
      </w:r>
    </w:p>
    <w:p w14:paraId="4E5DC1A7" w14:textId="77777777" w:rsidR="00F216DD" w:rsidRPr="004C6BBB" w:rsidRDefault="00F216DD" w:rsidP="00C16AAC">
      <w:pPr>
        <w:pStyle w:val="ListParagraph"/>
        <w:numPr>
          <w:ilvl w:val="1"/>
          <w:numId w:val="1"/>
        </w:numPr>
      </w:pPr>
      <w:r w:rsidRPr="004C6BBB">
        <w:t>Neglect or misuse of plot during the growing season.</w:t>
      </w:r>
    </w:p>
    <w:p w14:paraId="7DDB12EF" w14:textId="77777777" w:rsidR="00F216DD" w:rsidRPr="004C6BBB" w:rsidRDefault="00F216DD" w:rsidP="00C16AAC">
      <w:pPr>
        <w:pStyle w:val="ListParagraph"/>
        <w:numPr>
          <w:ilvl w:val="1"/>
          <w:numId w:val="1"/>
        </w:numPr>
      </w:pPr>
      <w:r w:rsidRPr="004C6BBB">
        <w:t>Nuisance being caused to other users or members of the public.</w:t>
      </w:r>
    </w:p>
    <w:p w14:paraId="587250E9" w14:textId="77777777" w:rsidR="00F216DD" w:rsidRDefault="00F216DD" w:rsidP="00C16AAC">
      <w:pPr>
        <w:pStyle w:val="ListParagraph"/>
        <w:numPr>
          <w:ilvl w:val="1"/>
          <w:numId w:val="1"/>
        </w:numPr>
        <w:spacing w:after="0"/>
      </w:pPr>
      <w:r w:rsidRPr="004C6BBB">
        <w:t>Any other reasons as deemed necessary by the Council.</w:t>
      </w:r>
    </w:p>
    <w:p w14:paraId="3496DEAD" w14:textId="77777777" w:rsidR="00C16AAC" w:rsidRPr="004C6BBB" w:rsidRDefault="00C16AAC" w:rsidP="00C16AAC">
      <w:r>
        <w:t>The tenancy may also be terminated by the Parish Council or by the tenant by twelve months’ notice in writing expiring on or before the 6</w:t>
      </w:r>
      <w:r w:rsidRPr="00C16AAC">
        <w:rPr>
          <w:vertAlign w:val="superscript"/>
        </w:rPr>
        <w:t>th</w:t>
      </w:r>
      <w:r>
        <w:t xml:space="preserve"> day of April or on or after the 29</w:t>
      </w:r>
      <w:r w:rsidRPr="00C16AAC">
        <w:rPr>
          <w:vertAlign w:val="superscript"/>
        </w:rPr>
        <w:t>th</w:t>
      </w:r>
      <w:r>
        <w:t xml:space="preserve"> day of September in any year.</w:t>
      </w:r>
    </w:p>
    <w:p w14:paraId="1AE95922" w14:textId="77777777" w:rsidR="00F216DD" w:rsidRDefault="00F216DD" w:rsidP="00C16AAC">
      <w:pPr>
        <w:spacing w:after="0"/>
      </w:pPr>
      <w:r w:rsidRPr="004C6BBB">
        <w:t>If plots are reclaimed during the tenancy, then no compens</w:t>
      </w:r>
      <w:r>
        <w:t>ation is offered for lost crops/</w:t>
      </w:r>
      <w:r w:rsidRPr="004C6BBB">
        <w:t>equipment.</w:t>
      </w:r>
    </w:p>
    <w:p w14:paraId="050D2F5E" w14:textId="77777777" w:rsidR="00442FCE" w:rsidRPr="004C6BBB" w:rsidRDefault="00442FCE" w:rsidP="00C16AAC">
      <w:pPr>
        <w:pStyle w:val="ListParagraph"/>
        <w:spacing w:after="0"/>
      </w:pPr>
    </w:p>
    <w:p w14:paraId="65DEDD99" w14:textId="4DCE5219" w:rsidR="00F216DD" w:rsidRDefault="00F216DD" w:rsidP="00C16AAC">
      <w:pPr>
        <w:spacing w:after="0"/>
      </w:pPr>
      <w:r w:rsidRPr="004C6BBB">
        <w:lastRenderedPageBreak/>
        <w:t xml:space="preserve">Whilst not a rule, it is the expectation of the Allotment Association and the Council, that </w:t>
      </w:r>
      <w:r w:rsidR="006A0D15">
        <w:t>tenants</w:t>
      </w:r>
      <w:r w:rsidRPr="004C6BBB">
        <w:t xml:space="preserve"> will endeavour to assist in the general upkeep of the site. </w:t>
      </w:r>
      <w:r w:rsidR="00442FCE">
        <w:t xml:space="preserve"> </w:t>
      </w:r>
      <w:r w:rsidRPr="004C6BBB">
        <w:t xml:space="preserve">It is only by working together to keep the appearance of the site in keeping with the aesthetic of the surrounding Conservation Area, that the Council will allow continued use of the Allotments. </w:t>
      </w:r>
    </w:p>
    <w:p w14:paraId="31E8161E" w14:textId="77777777" w:rsidR="00442FCE" w:rsidRDefault="00442FCE" w:rsidP="00C16AAC">
      <w:pPr>
        <w:spacing w:after="0"/>
      </w:pPr>
    </w:p>
    <w:p w14:paraId="2FA54714" w14:textId="77777777" w:rsidR="00442FCE" w:rsidRDefault="00442FCE" w:rsidP="00C16AAC">
      <w:pPr>
        <w:spacing w:after="0"/>
      </w:pPr>
      <w:r>
        <w:t>The Allotment Association is to make an annual report to the Parish Council regarding the progress of the Allotments and the expenditure of the rental income.</w:t>
      </w:r>
    </w:p>
    <w:p w14:paraId="72A49D5C" w14:textId="77777777" w:rsidR="00442FCE" w:rsidRPr="004C6BBB" w:rsidRDefault="00442FCE" w:rsidP="00C16AAC">
      <w:pPr>
        <w:spacing w:after="0"/>
      </w:pPr>
    </w:p>
    <w:p w14:paraId="3035BD1F" w14:textId="77777777" w:rsidR="00F216DD" w:rsidRDefault="00F216DD" w:rsidP="00C16AAC">
      <w:pPr>
        <w:spacing w:after="0"/>
      </w:pPr>
      <w:r w:rsidRPr="004C6BBB">
        <w:t>Signed as agreeing to these rules ____________________________ Plot ________</w:t>
      </w:r>
    </w:p>
    <w:p w14:paraId="18A51AEB" w14:textId="77777777" w:rsidR="00442FCE" w:rsidRPr="004C6BBB" w:rsidRDefault="00442FCE" w:rsidP="00C16AAC">
      <w:pPr>
        <w:spacing w:after="0"/>
      </w:pPr>
    </w:p>
    <w:p w14:paraId="110655E2" w14:textId="77777777" w:rsidR="00F216DD" w:rsidRDefault="00F216DD" w:rsidP="00C16AAC">
      <w:pPr>
        <w:pStyle w:val="ListParagraph"/>
        <w:spacing w:after="0"/>
      </w:pPr>
      <w:r w:rsidRPr="004C6BBB">
        <w:t>Name ______________________________</w:t>
      </w:r>
      <w:r w:rsidRPr="004C6BBB">
        <w:tab/>
      </w:r>
      <w:r w:rsidRPr="004C6BBB">
        <w:tab/>
        <w:t>Date _______________</w:t>
      </w:r>
    </w:p>
    <w:p w14:paraId="3B196E88" w14:textId="77777777" w:rsidR="00442FCE" w:rsidRPr="004C6BBB" w:rsidRDefault="00442FCE" w:rsidP="00C16AAC">
      <w:pPr>
        <w:pStyle w:val="ListParagraph"/>
        <w:spacing w:after="0"/>
      </w:pPr>
    </w:p>
    <w:p w14:paraId="59B2306B" w14:textId="77777777" w:rsidR="00F216DD" w:rsidRPr="004C6BBB" w:rsidRDefault="00F216DD" w:rsidP="00C16AAC">
      <w:pPr>
        <w:pStyle w:val="ListParagraph"/>
        <w:spacing w:after="0"/>
      </w:pPr>
    </w:p>
    <w:p w14:paraId="23F870FC" w14:textId="77777777" w:rsidR="00AF550D" w:rsidRDefault="00F216DD" w:rsidP="00C16AAC">
      <w:pPr>
        <w:pStyle w:val="ListParagraph"/>
        <w:spacing w:after="0"/>
      </w:pPr>
      <w:r w:rsidRPr="004C6BBB">
        <w:t>Address  ______________________________________________________</w:t>
      </w:r>
    </w:p>
    <w:sectPr w:rsidR="00AF550D" w:rsidSect="00C16AA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14D00"/>
    <w:multiLevelType w:val="hybridMultilevel"/>
    <w:tmpl w:val="59F6AA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42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DD"/>
    <w:rsid w:val="000B74E9"/>
    <w:rsid w:val="000D4FAF"/>
    <w:rsid w:val="000E08CF"/>
    <w:rsid w:val="001410DD"/>
    <w:rsid w:val="001F7447"/>
    <w:rsid w:val="00266469"/>
    <w:rsid w:val="00292EE9"/>
    <w:rsid w:val="003F00F5"/>
    <w:rsid w:val="00442FCE"/>
    <w:rsid w:val="00520FC3"/>
    <w:rsid w:val="00570687"/>
    <w:rsid w:val="005A36D2"/>
    <w:rsid w:val="006800F3"/>
    <w:rsid w:val="00683EAD"/>
    <w:rsid w:val="006A0D15"/>
    <w:rsid w:val="007C58B7"/>
    <w:rsid w:val="007F5C46"/>
    <w:rsid w:val="008E2B6B"/>
    <w:rsid w:val="00AE680B"/>
    <w:rsid w:val="00AF550D"/>
    <w:rsid w:val="00BB364D"/>
    <w:rsid w:val="00C16AAC"/>
    <w:rsid w:val="00C66439"/>
    <w:rsid w:val="00CA5C19"/>
    <w:rsid w:val="00D43343"/>
    <w:rsid w:val="00D4722B"/>
    <w:rsid w:val="00E00AFA"/>
    <w:rsid w:val="00E343DA"/>
    <w:rsid w:val="00E433DD"/>
    <w:rsid w:val="00ED7CD1"/>
    <w:rsid w:val="00EF5B83"/>
    <w:rsid w:val="00F216DD"/>
    <w:rsid w:val="00F42129"/>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F79A"/>
  <w15:docId w15:val="{B9538557-D869-41C6-BBB0-7B3DA86D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D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Spence</dc:creator>
  <cp:lastModifiedBy>Rosie Karim</cp:lastModifiedBy>
  <cp:revision>3</cp:revision>
  <dcterms:created xsi:type="dcterms:W3CDTF">2023-05-15T15:31:00Z</dcterms:created>
  <dcterms:modified xsi:type="dcterms:W3CDTF">2023-05-16T11:16:00Z</dcterms:modified>
</cp:coreProperties>
</file>